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476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6"/>
        <w:gridCol w:w="565"/>
        <w:gridCol w:w="1563"/>
      </w:tblGrid>
      <w:tr w:rsidR="00842544" w:rsidRPr="00746B99" w:rsidTr="0097146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Escala de Tinetti</w:t>
            </w: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Parte I. Equilibrio</w:t>
            </w: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eastAsia="en-US"/>
              </w:rPr>
              <w:t xml:space="preserve">Instrucciones: </w:t>
            </w:r>
          </w:p>
          <w:p w:rsidR="00842544" w:rsidRPr="00746B99" w:rsidRDefault="00842544" w:rsidP="00746B99">
            <w:pPr>
              <w:pStyle w:val="Sinespaciado"/>
              <w:numPr>
                <w:ilvl w:val="0"/>
                <w:numId w:val="1"/>
              </w:numPr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eastAsia="en-US"/>
              </w:rPr>
              <w:t>Sentar al usuario en una silla son brazos</w:t>
            </w:r>
          </w:p>
          <w:p w:rsidR="00842544" w:rsidRPr="00746B99" w:rsidRDefault="00842544" w:rsidP="00746B99">
            <w:pPr>
              <w:pStyle w:val="Sinespaciado"/>
              <w:numPr>
                <w:ilvl w:val="0"/>
                <w:numId w:val="1"/>
              </w:numPr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eastAsia="en-US"/>
              </w:rPr>
              <w:t>Marque con una X frente a la opción correcta y luego sume el puntaje asignado a cada opción</w:t>
            </w:r>
          </w:p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Equilibrio sentado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Se inclina o se desliza en la silla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 xml:space="preserve">Firme y seguro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Levantarse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Incapaz sin ayuda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Capaz utilizando los brazos como ayuda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Capaz sin utilizar los brazos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Intentos de levantarse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Incapaz sin ayuda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Capaz, pero necesita más de un intento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Capaz de levantarse con un intento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Equilibrio inmediato al levantarse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Inestable (se tambalea, mueve los pies, marcado balanceo del tronco)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Estable, pero usa andador, bastón, muletas u otros objetos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Estable sin usar bastón u otros soportes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Equilibrio en bipedestación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Inestable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Estable con aumento del área de sustentación (los talones separados más de 10 cm.) o usa bastón, andador u otro soporte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Base de sustentación estrecha sin ningún soporte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Empujón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Tiende a caerse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Se tambalea, se sujeta, pero se mantiene solo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Firme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Ojos cerrados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Inestable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Estable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Giro de 360º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Pasos discontinuos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Pasos continuos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Inestable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Estable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Sentarse</w:t>
            </w: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Inseguro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</w:rPr>
              <w:t>Usa los brazos o no tiene un movimiento suave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842544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val="es-ES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Seguro, movimiento suave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2544" w:rsidRPr="00746B99" w:rsidRDefault="00842544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971462">
        <w:trPr>
          <w:trHeight w:val="451"/>
        </w:trPr>
        <w:tc>
          <w:tcPr>
            <w:tcW w:w="3896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746B99" w:rsidP="00746B99">
            <w:pPr>
              <w:pStyle w:val="Sinespaciado"/>
              <w:spacing w:line="256" w:lineRule="auto"/>
              <w:jc w:val="right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746B99">
              <w:rPr>
                <w:rFonts w:ascii="Times New Roman" w:hAnsi="Times New Roman"/>
                <w:b/>
                <w:sz w:val="20"/>
              </w:rPr>
              <w:t>TOTAL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C92DBF" w:rsidRPr="00746B99">
              <w:rPr>
                <w:rFonts w:ascii="Times New Roman" w:hAnsi="Times New Roman"/>
                <w:b/>
                <w:sz w:val="20"/>
              </w:rPr>
              <w:t>EQUILIBRIO</w:t>
            </w:r>
          </w:p>
        </w:tc>
        <w:tc>
          <w:tcPr>
            <w:tcW w:w="1104" w:type="pct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C71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746B99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B99" w:rsidRPr="00746B99" w:rsidRDefault="00746B99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97146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lastRenderedPageBreak/>
              <w:t>Escala de Tinetti</w:t>
            </w: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Parte II. Marcha</w:t>
            </w: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eastAsia="en-US"/>
              </w:rPr>
              <w:t xml:space="preserve">Instrucciones: </w:t>
            </w:r>
          </w:p>
          <w:p w:rsidR="00C92DBF" w:rsidRPr="00746B99" w:rsidRDefault="00C92DBF" w:rsidP="00746B99">
            <w:pPr>
              <w:pStyle w:val="Sinespaciado"/>
              <w:numPr>
                <w:ilvl w:val="0"/>
                <w:numId w:val="1"/>
              </w:numPr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val="es-ES" w:eastAsia="en-US"/>
              </w:rPr>
              <w:t>El sujeto de pie con el examinador camina primero con su paso habitual, regresando con “paso rápido, pero seguro” (usando sus ayudas habituales para la marcha, como bastón o andador)</w:t>
            </w:r>
          </w:p>
          <w:p w:rsidR="00C92DBF" w:rsidRPr="00746B99" w:rsidRDefault="00C92DBF" w:rsidP="00746B99">
            <w:pPr>
              <w:pStyle w:val="Sinespaciado"/>
              <w:numPr>
                <w:ilvl w:val="0"/>
                <w:numId w:val="1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i/>
                <w:sz w:val="20"/>
                <w:lang w:eastAsia="en-US"/>
              </w:rPr>
              <w:t>Marque con una X frente a la opción correcta y luego sume el puntaje asignado a cada opción</w:t>
            </w:r>
          </w:p>
          <w:p w:rsidR="006921AA" w:rsidRPr="00746B99" w:rsidRDefault="006921AA" w:rsidP="00746B99">
            <w:pPr>
              <w:pStyle w:val="Sinespaciado"/>
              <w:spacing w:line="256" w:lineRule="auto"/>
              <w:ind w:left="720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 w:eastAsia="en-US"/>
              </w:rPr>
              <w:t>Comienza de la marcha (inmediatamente después de decir “camine”)</w:t>
            </w: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 w:eastAsia="en-US"/>
              </w:rPr>
              <w:t>Duda o vacila, o múltiples intentos para comenzar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 w:eastAsia="en-US"/>
              </w:rPr>
              <w:t>No vacilante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 w:eastAsia="en-US"/>
              </w:rPr>
              <w:t>Longitud y altura del paso</w:t>
            </w: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derecho no sobrepasa al izquierdo con el paso en la fase de balanceo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derecho sobrepasa al izquierdo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derecho no se levanta completamente del suelo con el paso en la fase del balanceo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F12F6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derecho se levanta completamente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F12F6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izquierdo no sobrepasa al derecho con el paso en la fase del balanceo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F12F6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izquierdo sobrepasa al derecho con el paso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F12F6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izquierdo no se levanta completamente del suelo con el paso en la fase de balanceo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El pie izquierdo se levanta completamente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Simetría del paso</w:t>
            </w: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La longitud del paso con el pie derecho e izquierdo es diferente (estimada)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Los pasos son iguales en longitud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Continuidad de los pasos</w:t>
            </w: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Para o hay discontinuidad entre pasos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Los pasos son continuos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Trayectoria</w:t>
            </w: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Marcada desviación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Desviación moderada o media, o utiliza ayuda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C92DBF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Derecho sin utilizar ayudas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F12F64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2DBF" w:rsidRPr="00746B99" w:rsidRDefault="00C92DBF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Tronco</w:t>
            </w:r>
          </w:p>
        </w:tc>
      </w:tr>
      <w:tr w:rsidR="006921AA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Marcado balanceo o utiliza ayudas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No balanceo, pero hay flexión de rodillas o espalda o extensión hacia fuera de los brazos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val="es-ES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No balanceo no flexión, ni utiliza ayudas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</w:rPr>
              <w:t>Postura en la marcha</w:t>
            </w:r>
          </w:p>
        </w:tc>
      </w:tr>
      <w:tr w:rsidR="006921AA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Talones separados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70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</w:rPr>
            </w:pPr>
            <w:r w:rsidRPr="00746B99">
              <w:rPr>
                <w:rFonts w:ascii="Times New Roman" w:hAnsi="Times New Roman"/>
                <w:sz w:val="20"/>
                <w:lang w:val="es-ES"/>
              </w:rPr>
              <w:t>Talones casi se tocan mientras camina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b/>
                <w:sz w:val="20"/>
                <w:lang w:eastAsia="en-US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971462">
        <w:trPr>
          <w:trHeight w:val="422"/>
        </w:trPr>
        <w:tc>
          <w:tcPr>
            <w:tcW w:w="389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right"/>
              <w:rPr>
                <w:rFonts w:ascii="Times New Roman" w:hAnsi="Times New Roman"/>
                <w:b/>
                <w:sz w:val="20"/>
              </w:rPr>
            </w:pPr>
            <w:r w:rsidRPr="00746B99">
              <w:rPr>
                <w:rFonts w:ascii="Times New Roman" w:hAnsi="Times New Roman"/>
                <w:b/>
                <w:sz w:val="20"/>
                <w:lang w:val="es-ES"/>
              </w:rPr>
              <w:t>TOTAL MARCHA</w:t>
            </w:r>
          </w:p>
        </w:tc>
        <w:tc>
          <w:tcPr>
            <w:tcW w:w="1104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971462">
        <w:trPr>
          <w:trHeight w:val="399"/>
        </w:trPr>
        <w:tc>
          <w:tcPr>
            <w:tcW w:w="389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right"/>
              <w:rPr>
                <w:rFonts w:ascii="Times New Roman" w:hAnsi="Times New Roman"/>
                <w:b/>
                <w:sz w:val="20"/>
                <w:lang w:val="es-ES"/>
              </w:rPr>
            </w:pPr>
            <w:r w:rsidRPr="00746B99">
              <w:rPr>
                <w:rFonts w:ascii="Times New Roman" w:hAnsi="Times New Roman"/>
                <w:b/>
                <w:sz w:val="20"/>
                <w:lang w:val="es-ES"/>
              </w:rPr>
              <w:t xml:space="preserve">TOTAL </w:t>
            </w:r>
          </w:p>
        </w:tc>
        <w:tc>
          <w:tcPr>
            <w:tcW w:w="1104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921AA" w:rsidRPr="00746B99" w:rsidTr="00746B99">
        <w:trPr>
          <w:trHeight w:val="393"/>
        </w:trPr>
        <w:tc>
          <w:tcPr>
            <w:tcW w:w="5000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1AA" w:rsidRPr="00746B99" w:rsidRDefault="006921AA" w:rsidP="00746B99">
            <w:pPr>
              <w:pStyle w:val="Sinespaciado"/>
              <w:spacing w:before="240"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&lt;19 alto riesgo de caídas</w:t>
            </w:r>
          </w:p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19-24 riesgo de caídas</w:t>
            </w:r>
          </w:p>
          <w:p w:rsidR="006921AA" w:rsidRPr="00746B99" w:rsidRDefault="006921AA" w:rsidP="00746B99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746B99">
              <w:rPr>
                <w:rFonts w:ascii="Times New Roman" w:hAnsi="Times New Roman"/>
                <w:sz w:val="20"/>
                <w:lang w:eastAsia="en-US"/>
              </w:rPr>
              <w:t>25-28 Bajo riesgo de caídas</w:t>
            </w:r>
          </w:p>
        </w:tc>
      </w:tr>
    </w:tbl>
    <w:p w:rsidR="00844139" w:rsidRPr="00746B99" w:rsidRDefault="00844139">
      <w:pPr>
        <w:rPr>
          <w:rFonts w:ascii="Times New Roman" w:hAnsi="Times New Roman" w:cs="Times New Roman"/>
        </w:rPr>
      </w:pPr>
    </w:p>
    <w:sectPr w:rsidR="00844139" w:rsidRPr="00746B99" w:rsidSect="00746B99">
      <w:headerReference w:type="default" r:id="rId7"/>
      <w:footerReference w:type="default" r:id="rId8"/>
      <w:pgSz w:w="12240" w:h="15840" w:code="1"/>
      <w:pgMar w:top="1417" w:right="1418" w:bottom="1417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0E53" w:rsidRDefault="00930E53" w:rsidP="00746B99">
      <w:pPr>
        <w:spacing w:after="0" w:line="240" w:lineRule="auto"/>
      </w:pPr>
      <w:r>
        <w:separator/>
      </w:r>
    </w:p>
  </w:endnote>
  <w:endnote w:type="continuationSeparator" w:id="0">
    <w:p w:rsidR="00930E53" w:rsidRDefault="00930E53" w:rsidP="0074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46B99" w:rsidRPr="00431F7D" w:rsidRDefault="00746B99" w:rsidP="00746B99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-2153920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746B99" w:rsidRDefault="00746B99" w:rsidP="00746B99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746B99" w:rsidRPr="00431F7D" w:rsidRDefault="00746B99" w:rsidP="00746B99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746B99" w:rsidRPr="00431F7D" w:rsidRDefault="00746B99" w:rsidP="00746B99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6D98AB" id="Conector recto 6" o:spid="_x0000_s1026" style="position:absolute;flip:x;z-index:-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746B99" w:rsidRPr="00D238E0" w:rsidRDefault="00746B99" w:rsidP="00746B99">
    <w:pPr>
      <w:tabs>
        <w:tab w:val="center" w:pos="4333"/>
        <w:tab w:val="center" w:pos="4702"/>
        <w:tab w:val="center" w:pos="8059"/>
        <w:tab w:val="right" w:pos="8666"/>
        <w:tab w:val="right" w:pos="9404"/>
        <w:tab w:val="left" w:pos="11805"/>
      </w:tabs>
      <w:spacing w:line="240" w:lineRule="auto"/>
      <w:contextualSpacing/>
      <w:jc w:val="center"/>
      <w:rPr>
        <w:i/>
        <w:iCs/>
      </w:rPr>
    </w:pPr>
    <w:r w:rsidRPr="00746B99">
      <w:rPr>
        <w:i/>
        <w:iCs/>
      </w:rPr>
      <w:t>www.asoproteger.</w:t>
    </w:r>
    <w:r>
      <w:rPr>
        <w:i/>
        <w:iCs/>
      </w:rPr>
      <w:t>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0E53" w:rsidRDefault="00930E53" w:rsidP="00746B99">
      <w:pPr>
        <w:spacing w:after="0" w:line="240" w:lineRule="auto"/>
      </w:pPr>
      <w:r>
        <w:separator/>
      </w:r>
    </w:p>
  </w:footnote>
  <w:footnote w:type="continuationSeparator" w:id="0">
    <w:p w:rsidR="00930E53" w:rsidRDefault="00930E53" w:rsidP="0074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46B99" w:rsidRDefault="00746B9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746B99" w:rsidRPr="00746B99" w:rsidTr="0014135C">
      <w:trPr>
        <w:trHeight w:val="267"/>
      </w:trPr>
      <w:tc>
        <w:tcPr>
          <w:tcW w:w="1254" w:type="dxa"/>
          <w:vMerge w:val="restart"/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62336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746B99" w:rsidRPr="00746B99" w:rsidRDefault="00746B99" w:rsidP="00BB79A9">
          <w:pPr>
            <w:jc w:val="center"/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746B99" w:rsidRPr="00746B99" w:rsidRDefault="00746B99" w:rsidP="00746B99">
          <w:pPr>
            <w:ind w:firstLine="0"/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</w:rPr>
            <w:t xml:space="preserve">Código: </w:t>
          </w:r>
          <w:r w:rsidRPr="00746B99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F</w:t>
          </w:r>
          <w:r>
            <w:rPr>
              <w:rFonts w:ascii="Times New Roman" w:hAnsi="Times New Roman" w:cs="Times New Roman"/>
              <w:bCs/>
              <w:color w:val="000000"/>
              <w:sz w:val="20"/>
            </w:rPr>
            <w:t>-VAR-006</w:t>
          </w:r>
        </w:p>
      </w:tc>
    </w:tr>
    <w:tr w:rsidR="00746B99" w:rsidRPr="00746B99" w:rsidTr="0014135C">
      <w:trPr>
        <w:trHeight w:val="198"/>
      </w:trPr>
      <w:tc>
        <w:tcPr>
          <w:tcW w:w="1254" w:type="dxa"/>
          <w:vMerge/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5545" w:type="dxa"/>
          <w:vMerge/>
          <w:shd w:val="clear" w:color="auto" w:fill="FFFFFF" w:themeFill="background1"/>
        </w:tcPr>
        <w:p w:rsidR="00746B99" w:rsidRPr="00746B99" w:rsidRDefault="00746B99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746B99" w:rsidRPr="00746B99" w:rsidRDefault="00746B99" w:rsidP="00746B99">
          <w:pPr>
            <w:ind w:firstLine="0"/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746B99" w:rsidRPr="00746B99" w:rsidTr="0014135C">
      <w:trPr>
        <w:trHeight w:val="198"/>
      </w:trPr>
      <w:tc>
        <w:tcPr>
          <w:tcW w:w="1254" w:type="dxa"/>
          <w:vMerge/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746B99" w:rsidRPr="00746B99" w:rsidRDefault="00746B99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  <w:sz w:val="20"/>
            </w:rPr>
            <w:t>Formato de valoración marcha y equilibrio</w:t>
          </w:r>
        </w:p>
      </w:tc>
      <w:tc>
        <w:tcPr>
          <w:tcW w:w="2835" w:type="dxa"/>
          <w:shd w:val="clear" w:color="auto" w:fill="FFFFFF" w:themeFill="background1"/>
        </w:tcPr>
        <w:p w:rsidR="00746B99" w:rsidRPr="00746B99" w:rsidRDefault="00746B99" w:rsidP="00746B99">
          <w:pPr>
            <w:ind w:firstLine="0"/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</w:rPr>
            <w:t>Fecha de emisión:02/12/24</w:t>
          </w:r>
        </w:p>
      </w:tc>
    </w:tr>
    <w:tr w:rsidR="00746B99" w:rsidRPr="00746B99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746B99" w:rsidRPr="00746B99" w:rsidRDefault="00746B99" w:rsidP="00BB79A9">
          <w:pPr>
            <w:rPr>
              <w:rFonts w:ascii="Times New Roman" w:hAnsi="Times New Roman" w:cs="Times New Roman"/>
            </w:rPr>
          </w:pPr>
          <w:r w:rsidRPr="00746B99">
            <w:rPr>
              <w:rFonts w:ascii="Times New Roman" w:hAnsi="Times New Roman" w:cs="Times New Roman"/>
            </w:rPr>
            <w:t xml:space="preserve">Página </w: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746B99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746B99">
            <w:rPr>
              <w:rFonts w:ascii="Times New Roman" w:hAnsi="Times New Roman" w:cs="Times New Roman"/>
              <w:b/>
              <w:bCs/>
            </w:rPr>
            <w:t>1</w: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end"/>
          </w:r>
          <w:r w:rsidRPr="00746B99">
            <w:rPr>
              <w:rFonts w:ascii="Times New Roman" w:hAnsi="Times New Roman" w:cs="Times New Roman"/>
            </w:rPr>
            <w:t xml:space="preserve"> de </w: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746B99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746B99">
            <w:rPr>
              <w:rFonts w:ascii="Times New Roman" w:hAnsi="Times New Roman" w:cs="Times New Roman"/>
              <w:b/>
              <w:bCs/>
            </w:rPr>
            <w:t>2</w:t>
          </w:r>
          <w:r w:rsidRPr="00746B99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746B99" w:rsidRPr="00746B99" w:rsidRDefault="00746B99">
    <w:pPr>
      <w:pStyle w:val="Encabezado"/>
      <w:rPr>
        <w:rFonts w:ascii="Times New Roman" w:hAnsi="Times New Roman" w:cs="Times New Roman"/>
        <w:lang w:val="es-MX"/>
      </w:rPr>
    </w:pPr>
  </w:p>
  <w:p w:rsidR="00746B99" w:rsidRDefault="00746B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C130C9"/>
    <w:multiLevelType w:val="hybridMultilevel"/>
    <w:tmpl w:val="E20C836E"/>
    <w:lvl w:ilvl="0" w:tplc="8042D44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99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544"/>
    <w:rsid w:val="00186C0B"/>
    <w:rsid w:val="002B64E1"/>
    <w:rsid w:val="004E562B"/>
    <w:rsid w:val="006921AA"/>
    <w:rsid w:val="00696BA3"/>
    <w:rsid w:val="00732F42"/>
    <w:rsid w:val="00746B99"/>
    <w:rsid w:val="00842544"/>
    <w:rsid w:val="00844139"/>
    <w:rsid w:val="009066F8"/>
    <w:rsid w:val="00930E53"/>
    <w:rsid w:val="00945C56"/>
    <w:rsid w:val="00971462"/>
    <w:rsid w:val="00C92DBF"/>
    <w:rsid w:val="00D23CFB"/>
    <w:rsid w:val="00EC0D59"/>
    <w:rsid w:val="00F1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A0EE311-D2DB-48B5-9850-3293A836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544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42544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746B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6B99"/>
  </w:style>
  <w:style w:type="paragraph" w:styleId="Piedepgina">
    <w:name w:val="footer"/>
    <w:basedOn w:val="Normal"/>
    <w:link w:val="PiedepginaCar"/>
    <w:uiPriority w:val="99"/>
    <w:unhideWhenUsed/>
    <w:rsid w:val="00746B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6B99"/>
  </w:style>
  <w:style w:type="character" w:styleId="Hipervnculo">
    <w:name w:val="Hyperlink"/>
    <w:basedOn w:val="Fuentedeprrafopredeter"/>
    <w:uiPriority w:val="99"/>
    <w:unhideWhenUsed/>
    <w:rsid w:val="00746B9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746B99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2025-03-31T11:22:00Z</dcterms:created>
  <dcterms:modified xsi:type="dcterms:W3CDTF">2025-04-01T11:38:00Z</dcterms:modified>
</cp:coreProperties>
</file>